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A747D" w14:textId="77777777" w:rsidR="00C12D8F" w:rsidRDefault="00C12D8F" w:rsidP="00296D03">
      <w:pPr>
        <w:rPr>
          <w:rFonts w:ascii="Source Sans Pro" w:hAnsi="Source Sans Pro"/>
        </w:rPr>
      </w:pPr>
    </w:p>
    <w:p w14:paraId="4D120073" w14:textId="77777777" w:rsidR="00CC3C67" w:rsidRPr="00842BCE" w:rsidRDefault="00CC3C67" w:rsidP="00CC3C67">
      <w:pPr>
        <w:rPr>
          <w:rFonts w:ascii="Source Sans Pro" w:hAnsi="Source Sans Pro" w:cs="Tahoma"/>
          <w:b/>
          <w:color w:val="1F3864"/>
        </w:rPr>
      </w:pPr>
    </w:p>
    <w:p w14:paraId="46A809C7" w14:textId="066FA0C3" w:rsidR="00CC3C67" w:rsidRPr="002C28F9" w:rsidRDefault="00CC3C67" w:rsidP="00CC3C67">
      <w:pPr>
        <w:jc w:val="right"/>
        <w:rPr>
          <w:rFonts w:ascii="Aptos" w:hAnsi="Aptos" w:cs="Tahoma"/>
          <w:b/>
          <w:color w:val="1F3864"/>
        </w:rPr>
      </w:pPr>
      <w:r w:rsidRPr="002C28F9">
        <w:rPr>
          <w:rFonts w:ascii="Aptos" w:hAnsi="Aptos" w:cs="Tahoma"/>
          <w:b/>
          <w:color w:val="1F3864"/>
        </w:rPr>
        <w:t xml:space="preserve">Priloga </w:t>
      </w:r>
      <w:r w:rsidR="0033433B">
        <w:rPr>
          <w:rFonts w:ascii="Aptos" w:hAnsi="Aptos" w:cs="Tahoma"/>
          <w:b/>
          <w:color w:val="1F3864"/>
        </w:rPr>
        <w:t>7</w:t>
      </w:r>
    </w:p>
    <w:p w14:paraId="378BF481" w14:textId="77777777" w:rsidR="00CC3C67" w:rsidRPr="002C28F9" w:rsidRDefault="00CC3C67" w:rsidP="00CC3C67">
      <w:pPr>
        <w:jc w:val="center"/>
        <w:rPr>
          <w:rFonts w:ascii="Aptos" w:hAnsi="Aptos" w:cs="Arial"/>
          <w:b/>
        </w:rPr>
      </w:pPr>
    </w:p>
    <w:p w14:paraId="0F2FD135" w14:textId="77777777" w:rsidR="00CC3C67" w:rsidRPr="002C28F9" w:rsidRDefault="00CC3C67" w:rsidP="00CC3C67">
      <w:pPr>
        <w:jc w:val="center"/>
        <w:rPr>
          <w:rFonts w:ascii="Aptos" w:hAnsi="Aptos" w:cs="Tahoma"/>
        </w:rPr>
      </w:pPr>
      <w:r w:rsidRPr="002C28F9">
        <w:rPr>
          <w:rFonts w:ascii="Aptos" w:hAnsi="Aptos" w:cs="Arial"/>
          <w:b/>
        </w:rPr>
        <w:t>FINANČNI IN EKONOMSKI POLOŽAJ</w:t>
      </w:r>
    </w:p>
    <w:p w14:paraId="387997A6" w14:textId="77777777" w:rsidR="00CC3C67" w:rsidRPr="002C28F9" w:rsidRDefault="00CC3C67" w:rsidP="00CC3C67">
      <w:pPr>
        <w:jc w:val="both"/>
        <w:rPr>
          <w:rFonts w:ascii="Aptos" w:hAnsi="Aptos" w:cs="Tahoma"/>
          <w:b/>
        </w:rPr>
      </w:pPr>
    </w:p>
    <w:p w14:paraId="2BBB9A64" w14:textId="77777777" w:rsidR="00CC3C67" w:rsidRPr="002C28F9" w:rsidRDefault="00CC3C67" w:rsidP="00CC3C67">
      <w:pPr>
        <w:jc w:val="both"/>
        <w:rPr>
          <w:rFonts w:ascii="Aptos" w:hAnsi="Aptos" w:cs="Tahoma"/>
        </w:rPr>
      </w:pPr>
    </w:p>
    <w:p w14:paraId="5014EC45" w14:textId="35C6C839" w:rsidR="00CC3C67" w:rsidRPr="002C28F9" w:rsidRDefault="00CC3C67" w:rsidP="00D710E0">
      <w:pPr>
        <w:tabs>
          <w:tab w:val="left" w:pos="6510"/>
        </w:tabs>
        <w:rPr>
          <w:rFonts w:ascii="Aptos" w:hAnsi="Aptos" w:cs="Tahoma"/>
          <w:b/>
          <w:bCs/>
        </w:rPr>
      </w:pPr>
      <w:r w:rsidRPr="002C28F9">
        <w:rPr>
          <w:rFonts w:ascii="Aptos" w:hAnsi="Aptos"/>
          <w:b/>
          <w:bCs/>
        </w:rPr>
        <w:t xml:space="preserve">PREDMET NAROČILA: </w:t>
      </w:r>
      <w:r w:rsidR="00EA734C" w:rsidRPr="002C28F9">
        <w:rPr>
          <w:rFonts w:ascii="Aptos" w:hAnsi="Aptos" w:cs="Tahoma"/>
          <w:b/>
          <w:bCs/>
        </w:rPr>
        <w:t>DOBAVA POGONSKIH GORIV ZA OBDOBJE 24 M</w:t>
      </w:r>
      <w:r w:rsidR="008D4D2B">
        <w:rPr>
          <w:rFonts w:ascii="Aptos" w:hAnsi="Aptos" w:cs="Tahoma"/>
          <w:b/>
          <w:bCs/>
        </w:rPr>
        <w:t>E</w:t>
      </w:r>
      <w:r w:rsidR="00EA734C" w:rsidRPr="002C28F9">
        <w:rPr>
          <w:rFonts w:ascii="Aptos" w:hAnsi="Aptos" w:cs="Tahoma"/>
          <w:b/>
          <w:bCs/>
        </w:rPr>
        <w:t>SECEV</w:t>
      </w:r>
    </w:p>
    <w:p w14:paraId="4C95D8BC" w14:textId="77777777" w:rsidR="00CC3C67" w:rsidRDefault="00CC3C67" w:rsidP="00CC3C67">
      <w:pPr>
        <w:rPr>
          <w:rFonts w:ascii="Aptos" w:hAnsi="Aptos" w:cs="Arial"/>
        </w:rPr>
      </w:pPr>
      <w:bookmarkStart w:id="0" w:name="_Hlk30414826"/>
    </w:p>
    <w:p w14:paraId="7B4C1224" w14:textId="77777777" w:rsidR="004426D5" w:rsidRPr="002C28F9" w:rsidRDefault="004426D5" w:rsidP="00CC3C67">
      <w:pPr>
        <w:rPr>
          <w:rFonts w:ascii="Aptos" w:hAnsi="Aptos" w:cs="Arial"/>
        </w:rPr>
      </w:pPr>
    </w:p>
    <w:p w14:paraId="0A9B1F57" w14:textId="77777777" w:rsidR="004426D5" w:rsidRPr="004426D5" w:rsidRDefault="004426D5" w:rsidP="004426D5">
      <w:pPr>
        <w:adjustRightInd w:val="0"/>
        <w:jc w:val="both"/>
        <w:rPr>
          <w:rFonts w:ascii="Aptos" w:hAnsi="Aptos"/>
        </w:rPr>
      </w:pPr>
      <w:bookmarkStart w:id="1" w:name="_Hlk117163103"/>
      <w:bookmarkEnd w:id="0"/>
      <w:r w:rsidRPr="004426D5">
        <w:rPr>
          <w:rFonts w:ascii="Aptos" w:hAnsi="Aptos"/>
        </w:rPr>
        <w:t>Ponudnik od datuma objave obvestila o naročilu objavljenem na portalu javnih naročil ni imel blokiranih poslovnih računov.  V primeru partnerske ponudbe mora pogoj izpolnjevati vsak izmed partnerjev.</w:t>
      </w:r>
    </w:p>
    <w:p w14:paraId="7C0DEFF8" w14:textId="77777777" w:rsidR="004426D5" w:rsidRPr="004426D5" w:rsidRDefault="004426D5" w:rsidP="004426D5">
      <w:pPr>
        <w:pStyle w:val="ListParagraph"/>
        <w:adjustRightInd w:val="0"/>
        <w:ind w:left="1800"/>
        <w:rPr>
          <w:rFonts w:ascii="Aptos" w:hAnsi="Aptos"/>
          <w:sz w:val="24"/>
          <w:szCs w:val="24"/>
        </w:rPr>
      </w:pPr>
    </w:p>
    <w:p w14:paraId="3DBBF31B" w14:textId="77777777" w:rsidR="004426D5" w:rsidRPr="004426D5" w:rsidRDefault="004426D5" w:rsidP="004426D5">
      <w:pPr>
        <w:adjustRightInd w:val="0"/>
        <w:jc w:val="both"/>
        <w:rPr>
          <w:rFonts w:ascii="Aptos" w:hAnsi="Aptos"/>
        </w:rPr>
      </w:pPr>
      <w:r w:rsidRPr="004426D5">
        <w:rPr>
          <w:rFonts w:ascii="Aptos" w:hAnsi="Aptos"/>
          <w:b/>
        </w:rPr>
        <w:t>Dokazilo: Podatki iz sistema Ebonitete.si</w:t>
      </w:r>
      <w:r w:rsidRPr="004426D5">
        <w:rPr>
          <w:rFonts w:ascii="Aptos" w:hAnsi="Aptos"/>
          <w:bCs/>
        </w:rPr>
        <w:t xml:space="preserve">, </w:t>
      </w:r>
      <w:r w:rsidRPr="004426D5">
        <w:rPr>
          <w:rFonts w:ascii="Aptos" w:hAnsi="Aptos"/>
        </w:rPr>
        <w:t xml:space="preserve"> iz katerega je razvidno, da ponudnik ni imel blokiranih računov od datuma objave obvestila o naročilu.  V primeru partnerske ponudbe mora pogoj izpolnjevati vsak izmed partnerjev. </w:t>
      </w:r>
    </w:p>
    <w:p w14:paraId="6E6A2FF1" w14:textId="77777777" w:rsidR="004426D5" w:rsidRPr="004426D5" w:rsidRDefault="004426D5" w:rsidP="004426D5">
      <w:pPr>
        <w:tabs>
          <w:tab w:val="left" w:pos="817"/>
        </w:tabs>
        <w:ind w:left="392"/>
        <w:jc w:val="both"/>
        <w:rPr>
          <w:rFonts w:ascii="Aptos" w:hAnsi="Aptos"/>
        </w:rPr>
      </w:pPr>
    </w:p>
    <w:p w14:paraId="7ABE2848" w14:textId="77777777" w:rsidR="004426D5" w:rsidRPr="004426D5" w:rsidRDefault="004426D5" w:rsidP="004426D5">
      <w:pPr>
        <w:jc w:val="both"/>
        <w:rPr>
          <w:rFonts w:ascii="Aptos" w:hAnsi="Aptos"/>
        </w:rPr>
      </w:pPr>
      <w:r w:rsidRPr="004426D5">
        <w:rPr>
          <w:rFonts w:ascii="Aptos" w:hAnsi="Aptos"/>
        </w:rPr>
        <w:t xml:space="preserve">Ponudnikova bonitetna ocena, določena na podlagi podatkov iz sistema Ebonitete.si, na dan odpiranja ponudb dosega </w:t>
      </w:r>
      <w:r w:rsidRPr="004426D5">
        <w:rPr>
          <w:rFonts w:ascii="Aptos" w:hAnsi="Aptos"/>
          <w:b/>
          <w:bCs/>
        </w:rPr>
        <w:t>najmanj 5</w:t>
      </w:r>
      <w:r w:rsidRPr="004426D5">
        <w:rPr>
          <w:rFonts w:ascii="Aptos" w:hAnsi="Aptos"/>
        </w:rPr>
        <w:t xml:space="preserve"> ali boljše. Podatke o ponudnikovi bonitetni oceni bo pridobil naročnik sam.  V kolikor bonitetna ocena ni razvidna iz sistema Ebonitete.si, jo mora ponudnik proti plačilu sam pridobiti pri ponudniku sistema Ebonitete.si. V primeru partnerske ponudbe mora pogoj izpolnjevati vsak izmed partnerjev.</w:t>
      </w:r>
    </w:p>
    <w:p w14:paraId="6C1C5C8C" w14:textId="77777777" w:rsidR="004426D5" w:rsidRPr="004426D5" w:rsidRDefault="004426D5" w:rsidP="004426D5">
      <w:pPr>
        <w:ind w:firstLine="426"/>
        <w:jc w:val="both"/>
        <w:rPr>
          <w:rFonts w:ascii="Aptos" w:hAnsi="Aptos"/>
        </w:rPr>
      </w:pPr>
    </w:p>
    <w:p w14:paraId="17175395" w14:textId="77777777" w:rsidR="004426D5" w:rsidRPr="004426D5" w:rsidRDefault="004426D5" w:rsidP="004426D5">
      <w:pPr>
        <w:ind w:firstLine="426"/>
        <w:jc w:val="both"/>
        <w:rPr>
          <w:rFonts w:ascii="Aptos" w:hAnsi="Aptos"/>
        </w:rPr>
      </w:pPr>
    </w:p>
    <w:p w14:paraId="74EE442E" w14:textId="77777777" w:rsidR="004426D5" w:rsidRPr="004426D5" w:rsidRDefault="004426D5" w:rsidP="004426D5">
      <w:pPr>
        <w:tabs>
          <w:tab w:val="left" w:pos="6510"/>
        </w:tabs>
        <w:jc w:val="both"/>
        <w:rPr>
          <w:rFonts w:ascii="Aptos" w:hAnsi="Aptos"/>
          <w:b/>
          <w:bCs/>
        </w:rPr>
      </w:pPr>
      <w:r w:rsidRPr="004426D5">
        <w:rPr>
          <w:rFonts w:ascii="Aptos" w:hAnsi="Aptos"/>
          <w:b/>
          <w:bCs/>
        </w:rPr>
        <w:t>D</w:t>
      </w:r>
      <w:bookmarkStart w:id="2" w:name="OLE_LINK1"/>
      <w:bookmarkStart w:id="3" w:name="OLE_LINK2"/>
      <w:bookmarkStart w:id="4" w:name="OLE_LINK3"/>
      <w:r w:rsidRPr="004426D5">
        <w:rPr>
          <w:rFonts w:ascii="Aptos" w:hAnsi="Aptos"/>
          <w:b/>
          <w:bCs/>
        </w:rPr>
        <w:t>okazila:</w:t>
      </w:r>
      <w:bookmarkEnd w:id="2"/>
      <w:bookmarkEnd w:id="3"/>
      <w:bookmarkEnd w:id="4"/>
      <w:r w:rsidRPr="004426D5">
        <w:rPr>
          <w:rFonts w:ascii="Aptos" w:hAnsi="Aptos"/>
          <w:b/>
          <w:bCs/>
        </w:rPr>
        <w:t xml:space="preserve">  </w:t>
      </w:r>
      <w:bookmarkEnd w:id="1"/>
      <w:r w:rsidRPr="004426D5">
        <w:rPr>
          <w:rFonts w:ascii="Aptos" w:hAnsi="Aptos" w:cs="Arial"/>
          <w:b/>
          <w:bCs/>
        </w:rPr>
        <w:t>Podatki iz sistema Ebonitete.si (pridobi naročnik sam).</w:t>
      </w:r>
    </w:p>
    <w:p w14:paraId="73BA9CBB" w14:textId="77777777" w:rsidR="004426D5" w:rsidRPr="004426D5" w:rsidRDefault="004426D5" w:rsidP="004426D5">
      <w:pPr>
        <w:tabs>
          <w:tab w:val="left" w:pos="6510"/>
        </w:tabs>
        <w:rPr>
          <w:rFonts w:ascii="Aptos" w:hAnsi="Aptos"/>
        </w:rPr>
      </w:pPr>
      <w:r w:rsidRPr="004426D5">
        <w:rPr>
          <w:rFonts w:ascii="Aptos" w:hAnsi="Aptos"/>
        </w:rPr>
        <w:br/>
      </w:r>
    </w:p>
    <w:p w14:paraId="233FF229" w14:textId="47686297" w:rsidR="00FE2B1E" w:rsidRPr="004426D5" w:rsidRDefault="00496365" w:rsidP="00CC3C67">
      <w:pPr>
        <w:tabs>
          <w:tab w:val="left" w:pos="6510"/>
        </w:tabs>
        <w:rPr>
          <w:rFonts w:ascii="Aptos" w:hAnsi="Aptos"/>
        </w:rPr>
      </w:pPr>
      <w:r w:rsidRPr="004426D5">
        <w:rPr>
          <w:rFonts w:ascii="Aptos" w:hAnsi="Aptos"/>
        </w:rPr>
        <w:br/>
      </w:r>
    </w:p>
    <w:sectPr w:rsidR="00FE2B1E" w:rsidRPr="004426D5" w:rsidSect="00803C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5AAAA" w14:textId="77777777" w:rsidR="00576CA5" w:rsidRDefault="00576CA5" w:rsidP="00A05ABC">
      <w:r>
        <w:separator/>
      </w:r>
    </w:p>
  </w:endnote>
  <w:endnote w:type="continuationSeparator" w:id="0">
    <w:p w14:paraId="0B51A9D4" w14:textId="77777777" w:rsidR="00576CA5" w:rsidRDefault="00576CA5" w:rsidP="00A0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panose1 w:val="020B05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ource Sans Pro Semibold">
    <w:panose1 w:val="020B06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228FB" w14:textId="77777777" w:rsidR="00FE2B1E" w:rsidRDefault="00FE2B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C719D" w14:textId="77777777" w:rsidR="00FE2B1E" w:rsidRDefault="00FE2B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87606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bookmarkStart w:id="5" w:name="_Hlk26946328"/>
    <w:bookmarkStart w:id="6" w:name="_Hlk26946329"/>
    <w:r w:rsidRPr="00803CFB">
      <w:rPr>
        <w:rFonts w:ascii="Source Sans Pro" w:hAnsi="Source Sans Pro" w:cs="Source Sans Pro"/>
        <w:color w:val="575756"/>
        <w:sz w:val="16"/>
        <w:szCs w:val="16"/>
      </w:rPr>
      <w:t>Javno podjetje OKOLJE Piran, d.o.o. - Azienda pubblica OKOLJE Pirano, s.r.l.</w:t>
    </w:r>
  </w:p>
  <w:p w14:paraId="6294B4CC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Arial"/>
        <w:color w:val="808080"/>
        <w:sz w:val="16"/>
        <w:szCs w:val="16"/>
        <w:lang w:val="en-US" w:eastAsia="en-GB"/>
      </w:rPr>
    </w:pPr>
    <w:r w:rsidRPr="00803CFB">
      <w:rPr>
        <w:rFonts w:ascii="Source Sans Pro" w:hAnsi="Source Sans Pro" w:cs="Source Sans Pro"/>
        <w:color w:val="575756"/>
        <w:sz w:val="16"/>
        <w:szCs w:val="16"/>
      </w:rPr>
      <w:t>Arze-Arse 1</w:t>
    </w:r>
    <w:r w:rsidR="00754264">
      <w:rPr>
        <w:rFonts w:ascii="Source Sans Pro" w:hAnsi="Source Sans Pro" w:cs="Source Sans Pro"/>
        <w:color w:val="575756"/>
        <w:sz w:val="16"/>
        <w:szCs w:val="16"/>
      </w:rPr>
      <w:t>B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6330 Piran-Pirano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T: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05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61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750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00 | </w:t>
    </w:r>
    <w:r w:rsidR="003734D1" w:rsidRPr="003734D1">
      <w:rPr>
        <w:rFonts w:ascii="Source Sans Pro" w:hAnsi="Source Sans Pro" w:cs="Source Sans Pro Semibold"/>
        <w:color w:val="0ABAEE"/>
        <w:sz w:val="16"/>
        <w:szCs w:val="16"/>
      </w:rPr>
      <w:t>T:</w:t>
    </w:r>
    <w:r w:rsidR="003734D1">
      <w:rPr>
        <w:rFonts w:ascii="Source Sans Pro" w:hAnsi="Source Sans Pro" w:cs="Source Sans Pro Semibold"/>
        <w:color w:val="AFCA0A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>080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88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15</w:t>
    </w:r>
    <w:r w:rsidRPr="00803CFB">
      <w:rPr>
        <w:rFonts w:ascii="Source Sans Pro" w:hAnsi="Source Sans Pro" w:cs="Source Sans Pro"/>
        <w:color w:val="B4C841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E: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info@okoljepiran.si | www.okoljepiran.si</w:t>
    </w:r>
    <w:r w:rsidRPr="00803CFB">
      <w:rPr>
        <w:rFonts w:ascii="Source Sans Pro" w:hAnsi="Source Sans Pro" w:cs="Arial"/>
        <w:color w:val="808080"/>
        <w:sz w:val="16"/>
        <w:szCs w:val="16"/>
        <w:lang w:val="en-US" w:eastAsia="en-GB"/>
      </w:rPr>
      <w:t> </w:t>
    </w:r>
  </w:p>
  <w:p w14:paraId="7DE8D03F" w14:textId="77777777" w:rsidR="00803CFB" w:rsidRPr="00864A4E" w:rsidRDefault="00803CFB" w:rsidP="00864A4E">
    <w:pPr>
      <w:jc w:val="center"/>
      <w:rPr>
        <w:rFonts w:ascii="Source Sans Pro" w:hAnsi="Source Sans Pro"/>
        <w:color w:val="575756"/>
        <w:sz w:val="12"/>
        <w:szCs w:val="12"/>
        <w:lang w:val="en-US" w:eastAsia="en-GB"/>
      </w:rPr>
    </w:pPr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Družba je vpisana v sodni register pri Okrožnem sodišču v Kopru pod vložno št. 10095300</w:t>
    </w:r>
    <w:r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| 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>V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išina osnovnega kapitala:</w:t>
    </w:r>
    <w:r w:rsidR="00FE2B1E">
      <w:rPr>
        <w:rFonts w:ascii="Source Sans Pro" w:hAnsi="Source Sans Pro" w:cs="Arial"/>
        <w:color w:val="575756"/>
        <w:sz w:val="12"/>
        <w:szCs w:val="12"/>
        <w:lang w:eastAsia="en-GB"/>
      </w:rPr>
      <w:t xml:space="preserve"> </w:t>
    </w:r>
    <w:r w:rsidR="00FE2B1E"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2.458.988,50 </w:t>
    </w:r>
    <w:r w:rsidR="00FE2B1E"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EUR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M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atična št.: 5105633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ID št. za DDV: SI73819174</w:t>
    </w:r>
    <w:bookmarkEnd w:id="5"/>
    <w:bookmarkEnd w:id="6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8F961" w14:textId="77777777" w:rsidR="00576CA5" w:rsidRDefault="00576CA5" w:rsidP="00A05ABC">
      <w:r>
        <w:separator/>
      </w:r>
    </w:p>
  </w:footnote>
  <w:footnote w:type="continuationSeparator" w:id="0">
    <w:p w14:paraId="2E810EE3" w14:textId="77777777" w:rsidR="00576CA5" w:rsidRDefault="00576CA5" w:rsidP="00A05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26DB6" w14:textId="77777777" w:rsidR="00FE2B1E" w:rsidRDefault="00FE2B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0913F" w14:textId="77777777" w:rsidR="005D029C" w:rsidRDefault="005D029C" w:rsidP="00C3231A">
    <w:pPr>
      <w:jc w:val="right"/>
      <w:rPr>
        <w:rFonts w:ascii="Arial" w:hAnsi="Arial" w:cs="Arial"/>
        <w:b/>
        <w:sz w:val="16"/>
        <w:szCs w:val="16"/>
      </w:rPr>
    </w:pPr>
  </w:p>
  <w:p w14:paraId="78A0F45A" w14:textId="77777777" w:rsidR="005D029C" w:rsidRDefault="005D029C" w:rsidP="006E73BD">
    <w:pPr>
      <w:jc w:val="right"/>
      <w:rPr>
        <w:rFonts w:ascii="Arial" w:hAnsi="Arial" w:cs="Arial"/>
        <w:b/>
        <w:sz w:val="16"/>
        <w:szCs w:val="16"/>
      </w:rPr>
    </w:pPr>
  </w:p>
  <w:p w14:paraId="51CB1210" w14:textId="77777777" w:rsidR="005D029C" w:rsidRPr="004866F6" w:rsidRDefault="005D029C" w:rsidP="006E73BD">
    <w:pPr>
      <w:jc w:val="right"/>
      <w:rPr>
        <w:rFonts w:ascii="Arial" w:hAnsi="Arial" w:cs="Arial"/>
        <w:b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BC308" w14:textId="77777777" w:rsidR="00803CFB" w:rsidRPr="00803CFB" w:rsidRDefault="00803CFB" w:rsidP="00803CFB">
    <w:pPr>
      <w:pStyle w:val="Header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04AF23E7" wp14:editId="4E010A57">
          <wp:extent cx="864000" cy="10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763086"/>
    <w:multiLevelType w:val="hybridMultilevel"/>
    <w:tmpl w:val="C5388F5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701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C67"/>
    <w:rsid w:val="00020E5B"/>
    <w:rsid w:val="000460DB"/>
    <w:rsid w:val="00056969"/>
    <w:rsid w:val="0006670B"/>
    <w:rsid w:val="000F4055"/>
    <w:rsid w:val="00102B7F"/>
    <w:rsid w:val="0018269B"/>
    <w:rsid w:val="001B54FE"/>
    <w:rsid w:val="001D26DE"/>
    <w:rsid w:val="00232BC1"/>
    <w:rsid w:val="00296D03"/>
    <w:rsid w:val="002C12A2"/>
    <w:rsid w:val="002C28F9"/>
    <w:rsid w:val="002C7B64"/>
    <w:rsid w:val="003236B1"/>
    <w:rsid w:val="0033011D"/>
    <w:rsid w:val="0033433B"/>
    <w:rsid w:val="00335654"/>
    <w:rsid w:val="0036526B"/>
    <w:rsid w:val="003734D1"/>
    <w:rsid w:val="003C7B62"/>
    <w:rsid w:val="003D1D53"/>
    <w:rsid w:val="00422735"/>
    <w:rsid w:val="004300A3"/>
    <w:rsid w:val="004426D5"/>
    <w:rsid w:val="00480D81"/>
    <w:rsid w:val="00496365"/>
    <w:rsid w:val="004A44B3"/>
    <w:rsid w:val="00524004"/>
    <w:rsid w:val="00546255"/>
    <w:rsid w:val="00576CA5"/>
    <w:rsid w:val="005D029C"/>
    <w:rsid w:val="00611979"/>
    <w:rsid w:val="0063725A"/>
    <w:rsid w:val="00647277"/>
    <w:rsid w:val="00680E91"/>
    <w:rsid w:val="007028B5"/>
    <w:rsid w:val="007059DF"/>
    <w:rsid w:val="00754264"/>
    <w:rsid w:val="00803CFB"/>
    <w:rsid w:val="00845E55"/>
    <w:rsid w:val="00864A4E"/>
    <w:rsid w:val="00893F02"/>
    <w:rsid w:val="008A018F"/>
    <w:rsid w:val="008D4D2B"/>
    <w:rsid w:val="00911156"/>
    <w:rsid w:val="00914DB0"/>
    <w:rsid w:val="00986832"/>
    <w:rsid w:val="009A1197"/>
    <w:rsid w:val="00A05ABC"/>
    <w:rsid w:val="00AA1331"/>
    <w:rsid w:val="00AA1D0F"/>
    <w:rsid w:val="00B0515E"/>
    <w:rsid w:val="00B85C92"/>
    <w:rsid w:val="00BC384B"/>
    <w:rsid w:val="00C12D8F"/>
    <w:rsid w:val="00C135F5"/>
    <w:rsid w:val="00C30DD5"/>
    <w:rsid w:val="00CB3C88"/>
    <w:rsid w:val="00CC3C67"/>
    <w:rsid w:val="00CE4F61"/>
    <w:rsid w:val="00CF23BA"/>
    <w:rsid w:val="00D108B8"/>
    <w:rsid w:val="00D710E0"/>
    <w:rsid w:val="00DC167A"/>
    <w:rsid w:val="00DD135C"/>
    <w:rsid w:val="00E03789"/>
    <w:rsid w:val="00E32DA6"/>
    <w:rsid w:val="00EA734C"/>
    <w:rsid w:val="00EB5B38"/>
    <w:rsid w:val="00EF135F"/>
    <w:rsid w:val="00EF258E"/>
    <w:rsid w:val="00F569DD"/>
    <w:rsid w:val="00F64621"/>
    <w:rsid w:val="00F737B5"/>
    <w:rsid w:val="00FC1312"/>
    <w:rsid w:val="00FE264B"/>
    <w:rsid w:val="00FE2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587655"/>
  <w15:chartTrackingRefBased/>
  <w15:docId w15:val="{3BF45EE8-D87C-4884-8355-642E108CF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A05ABC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  <w:style w:type="paragraph" w:styleId="NoSpacing">
    <w:name w:val="No Spacing"/>
    <w:uiPriority w:val="1"/>
    <w:qFormat/>
    <w:rsid w:val="00A05ABC"/>
    <w:rPr>
      <w:sz w:val="22"/>
      <w:szCs w:val="22"/>
      <w:lang w:val="sl-SI"/>
    </w:rPr>
  </w:style>
  <w:style w:type="paragraph" w:styleId="Header">
    <w:name w:val="header"/>
    <w:basedOn w:val="Normal"/>
    <w:link w:val="Head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styleId="Hyperlink">
    <w:name w:val="Hyperlink"/>
    <w:basedOn w:val="DefaultParagraphFont"/>
    <w:uiPriority w:val="99"/>
    <w:unhideWhenUsed/>
    <w:rsid w:val="00C12D8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2D8F"/>
    <w:rPr>
      <w:color w:val="605E5C"/>
      <w:shd w:val="clear" w:color="auto" w:fill="E1DFDD"/>
    </w:rPr>
  </w:style>
  <w:style w:type="paragraph" w:styleId="ListParagraph">
    <w:name w:val="List Paragraph"/>
    <w:aliases w:val="Odstavek seznama_IP,Seznam_IP_1"/>
    <w:basedOn w:val="Normal"/>
    <w:link w:val="ListParagraphChar"/>
    <w:uiPriority w:val="34"/>
    <w:qFormat/>
    <w:rsid w:val="00CC3C67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ListParagraphChar">
    <w:name w:val="List Paragraph Char"/>
    <w:aliases w:val="Odstavek seznama_IP Char,Seznam_IP_1 Char"/>
    <w:link w:val="ListParagraph"/>
    <w:uiPriority w:val="34"/>
    <w:rsid w:val="00CC3C67"/>
    <w:rPr>
      <w:rFonts w:ascii="Arial" w:eastAsia="Calibri" w:hAnsi="Arial" w:cs="Times New Roman"/>
      <w:sz w:val="20"/>
      <w:szCs w:val="22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zevida.sivic\Documents\PREDLOGA%20-%20DOPIS%20v1.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 - DOPIS v1.2.dotx</Template>
  <TotalTime>13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 Sivič</dc:creator>
  <cp:keywords/>
  <dc:description/>
  <cp:lastModifiedBy>Dževida Sivić</cp:lastModifiedBy>
  <cp:revision>5</cp:revision>
  <cp:lastPrinted>2022-03-11T11:26:00Z</cp:lastPrinted>
  <dcterms:created xsi:type="dcterms:W3CDTF">2022-07-04T07:03:00Z</dcterms:created>
  <dcterms:modified xsi:type="dcterms:W3CDTF">2026-09-01T08:33:00Z</dcterms:modified>
</cp:coreProperties>
</file>